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001" w:rsidRDefault="00471001">
      <w:pPr>
        <w:rPr>
          <w:rFonts w:ascii="Times New Roman" w:hAnsi="Times New Roman"/>
          <w:sz w:val="20"/>
          <w:szCs w:val="20"/>
          <w:lang w:val="hr-HR"/>
        </w:rPr>
      </w:pPr>
    </w:p>
    <w:p w:rsidR="00471001" w:rsidRPr="00BA3A63" w:rsidRDefault="00471001">
      <w:pPr>
        <w:rPr>
          <w:rFonts w:ascii="Times New Roman" w:hAnsi="Times New Roman"/>
          <w:sz w:val="20"/>
          <w:szCs w:val="20"/>
          <w:lang w:val="hr-HR"/>
        </w:rPr>
      </w:pPr>
      <w:r w:rsidRPr="00BA3A63">
        <w:rPr>
          <w:rFonts w:ascii="Times New Roman" w:hAnsi="Times New Roman"/>
          <w:sz w:val="20"/>
          <w:szCs w:val="20"/>
          <w:lang w:val="hr-HR"/>
        </w:rPr>
        <w:t>Gosp. Zdravko Tešić</w:t>
      </w:r>
    </w:p>
    <w:p w:rsidR="00471001" w:rsidRDefault="00471001">
      <w:pPr>
        <w:rPr>
          <w:lang w:val="hr-HR"/>
        </w:rPr>
      </w:pPr>
      <w:r>
        <w:rPr>
          <w:lang w:val="hr-HR"/>
        </w:rPr>
        <w:t>Stečajni upravitelj LOCATOR d.o.o. u stečaju</w:t>
      </w:r>
    </w:p>
    <w:p w:rsidR="00471001" w:rsidRDefault="00471001">
      <w:pPr>
        <w:rPr>
          <w:lang w:val="hr-HR"/>
        </w:rPr>
      </w:pPr>
      <w:r>
        <w:rPr>
          <w:lang w:val="hr-HR"/>
        </w:rPr>
        <w:t>Poštovani kolega,</w:t>
      </w:r>
    </w:p>
    <w:p w:rsidR="00471001" w:rsidRDefault="00471001" w:rsidP="007A366B">
      <w:pPr>
        <w:jc w:val="both"/>
        <w:rPr>
          <w:lang w:val="hr-HR"/>
        </w:rPr>
      </w:pPr>
      <w:r>
        <w:rPr>
          <w:lang w:val="hr-HR"/>
        </w:rPr>
        <w:t>Credo banka d.d. „u stečaju“ je godinama bila u zakupu poslovnih prostora u vlasništvu LOCATOR d.o.o. „u stečaju“  na adresi Zrinjsko-Frankopanska 58 u Splitu te je uredno podmirivala sve svoje obveze s osnova zakupnine i režijskih troškova.</w:t>
      </w:r>
    </w:p>
    <w:p w:rsidR="00471001" w:rsidRDefault="00471001" w:rsidP="007A366B">
      <w:pPr>
        <w:jc w:val="both"/>
        <w:rPr>
          <w:lang w:val="hr-HR"/>
        </w:rPr>
      </w:pPr>
      <w:r>
        <w:rPr>
          <w:lang w:val="hr-HR"/>
        </w:rPr>
        <w:t xml:space="preserve">Kao što Vam je poznato, za kišnog vremena stalno smo imali problema sa prodorom vode u radne prostorije od čega su nam stradavale instalacije i naša elektronička oprema </w:t>
      </w:r>
      <w:r w:rsidRPr="009B1327">
        <w:rPr>
          <w:lang w:val="hr-HR"/>
        </w:rPr>
        <w:t>što je kontinuirano prouzrokovalo razne troškove</w:t>
      </w:r>
      <w:r>
        <w:rPr>
          <w:lang w:val="hr-HR"/>
        </w:rPr>
        <w:t xml:space="preserve"> koje ovdje ne navodimo</w:t>
      </w:r>
      <w:r w:rsidRPr="009B1327">
        <w:rPr>
          <w:lang w:val="hr-HR"/>
        </w:rPr>
        <w:t xml:space="preserve">  (o čemu smo učestalo izvješćivali predstavnike Locatora kao zakupodavca i tražili sanaciju krova - što nije izvršeno), a da bi takva situacija konačno eskalirala pred sam Božić 2019.g. kada je uslijed obilnih kiša došlo do doslovnog izlijevanja  vode s krova u s</w:t>
      </w:r>
      <w:r>
        <w:rPr>
          <w:lang w:val="hr-HR"/>
        </w:rPr>
        <w:t xml:space="preserve">ve urede.  Prostor je postao neupotrebljiv za korištenje i obavljanje bilo kakvih poslovnih aktivnosti. Zidovi, podovi, električke instalacije bili su natopljeni vodom te je dolazilo do pucanja osigurača i kratkih spojeva, </w:t>
      </w:r>
      <w:r w:rsidRPr="009B1327">
        <w:rPr>
          <w:lang w:val="hr-HR"/>
        </w:rPr>
        <w:t>uslijed čega se i glavni server pokvario. O stanju prostora i radnjama poduzetim nakon 19.12.2019.g., detaljno smo Vas</w:t>
      </w:r>
      <w:r>
        <w:rPr>
          <w:lang w:val="hr-HR"/>
        </w:rPr>
        <w:t xml:space="preserve"> izvijestili u Zapisniku o zatečenom stanju u poslovnim prostorijama koji smo Vam dostavili mailom 24.01.2020.g.</w:t>
      </w:r>
    </w:p>
    <w:p w:rsidR="00471001" w:rsidRDefault="00471001" w:rsidP="007A366B">
      <w:pPr>
        <w:jc w:val="both"/>
        <w:rPr>
          <w:lang w:val="hr-HR"/>
        </w:rPr>
      </w:pPr>
      <w:r>
        <w:rPr>
          <w:lang w:val="hr-HR"/>
        </w:rPr>
        <w:t>HEP nije dopustio daljnji rad u tim prostorima jer su životi zaposlenika bili ugroženi, struja je isključena te smo morali hitno naći drugi poslovni prostor i obaviti preseljenje.</w:t>
      </w:r>
    </w:p>
    <w:p w:rsidR="00471001" w:rsidRPr="00B72CCC" w:rsidRDefault="00471001" w:rsidP="007A366B">
      <w:pPr>
        <w:jc w:val="both"/>
        <w:rPr>
          <w:lang w:val="hr-HR"/>
        </w:rPr>
      </w:pPr>
      <w:r>
        <w:rPr>
          <w:lang w:val="hr-HR"/>
        </w:rPr>
        <w:t xml:space="preserve">Kako nas je takva situacija zadesila u praznično vrijeme pred Božić i dane između Božića i Nove godine kada većina potrebnih uslužnih djelatnosti nije radila (tvrtke za seljenje, elektroničari, električari, telekomunikacijske usluge i sl.) nismo mogli prikupljati ponude i birati najpovoljnije već smo billi prisiljeni koristiti one koji su nam pristali za blagdane odraditi što je bilo potrebno. Stoga smo imali i znatno više troškove nego bi ih imali da smo postepeno selili što bi također trebalo uzeti u obzir u razrješavanju  međusobnih odnosa.  Također smo morali prihvatiti uvjete novog zakupodavca jer nismo mogli  prikupljati ponude za više prostora  i tražiti primjerenije, već smo bili primorani preseliti u prvi koji smo našli i koji je bio dostupan. </w:t>
      </w:r>
      <w:r w:rsidRPr="0064211D">
        <w:rPr>
          <w:lang w:val="hr-HR"/>
        </w:rPr>
        <w:t xml:space="preserve">Taj prostor, nažalost, </w:t>
      </w:r>
      <w:r w:rsidRPr="00F47A25">
        <w:rPr>
          <w:lang w:val="hr-HR"/>
        </w:rPr>
        <w:t xml:space="preserve">nije bio opremljen elektroničkim i telekomunikacijskim instalacijama što nam je onemogućavalo rad i izazvalo izravne troškove </w:t>
      </w:r>
      <w:r w:rsidRPr="00B72CCC">
        <w:rPr>
          <w:lang w:val="hr-HR"/>
        </w:rPr>
        <w:t xml:space="preserve">opremanja prostora u iznosu od 17.740,00 kuna, i nepoznati iznos troškova kod eventualnog nepravovremenog poduzimanja radnji u raznim postupcima, što bi također trebalo uzeti u obzir, a koje troškove ne bi imali da se postepeno selilo do kraja 02/2020. </w:t>
      </w:r>
    </w:p>
    <w:p w:rsidR="00471001" w:rsidRPr="00B72CCC" w:rsidRDefault="00471001" w:rsidP="007A366B">
      <w:pPr>
        <w:jc w:val="both"/>
        <w:rPr>
          <w:lang w:val="hr-HR"/>
        </w:rPr>
      </w:pPr>
      <w:r w:rsidRPr="00B72CCC">
        <w:rPr>
          <w:lang w:val="hr-HR"/>
        </w:rPr>
        <w:t xml:space="preserve">U Zapisniku koji smo Vam dostavili 24.01.2020.g. naveli smo da u tom trenutku nije moguće dati iznose štete na pojedinim dijelovima opreme, uređaja i namještaja jer je istu trebalo utvrditi od strane stručnih osoba i to prije svega za informatičku i elektroničku opremu i uređaje. </w:t>
      </w:r>
    </w:p>
    <w:p w:rsidR="00471001" w:rsidRPr="00B72CCC" w:rsidRDefault="00471001" w:rsidP="007A366B">
      <w:pPr>
        <w:jc w:val="both"/>
        <w:rPr>
          <w:u w:val="single"/>
          <w:lang w:val="hr-HR"/>
        </w:rPr>
      </w:pPr>
    </w:p>
    <w:p w:rsidR="00471001" w:rsidRPr="00B72CCC" w:rsidRDefault="00471001" w:rsidP="007A366B">
      <w:pPr>
        <w:jc w:val="both"/>
        <w:rPr>
          <w:u w:val="single"/>
          <w:lang w:val="hr-HR"/>
        </w:rPr>
      </w:pPr>
    </w:p>
    <w:p w:rsidR="00471001" w:rsidRPr="00B72CCC" w:rsidRDefault="00471001" w:rsidP="007A366B">
      <w:pPr>
        <w:jc w:val="both"/>
        <w:rPr>
          <w:u w:val="single"/>
          <w:lang w:val="hr-HR"/>
        </w:rPr>
      </w:pPr>
      <w:r w:rsidRPr="00B72CCC">
        <w:rPr>
          <w:u w:val="single"/>
          <w:lang w:val="hr-HR"/>
        </w:rPr>
        <w:lastRenderedPageBreak/>
        <w:t>OBVEZE LOCATORA D.O.O. U STEČAJU</w:t>
      </w:r>
    </w:p>
    <w:p w:rsidR="00471001" w:rsidRPr="00B72CCC" w:rsidRDefault="00471001" w:rsidP="007A366B">
      <w:pPr>
        <w:jc w:val="both"/>
        <w:rPr>
          <w:lang w:val="hr-HR"/>
        </w:rPr>
      </w:pPr>
      <w:r w:rsidRPr="00B72CCC">
        <w:rPr>
          <w:lang w:val="hr-HR"/>
        </w:rPr>
        <w:t>Nakon što su stručne osobe utvrdile štetu, te nastavno zatražile od specijalizirane tvrtke mišljenje i  Ponudu za saniranje nastale štete uslijed prodora vode, i to glavnog  UPS-a  za svih 12 servera, kao i popravka raznih diskova na serverima, posebnog sustava napajanja 12 servera, samih 12 servera, te komponenti nužnih za sanaciju, ADRA COMPUTERS SERVICES d.o.o. dostavila je Ponudu za isporuku, servis, zamjenu, te ugradnju i konfiguraciju na iznos od 52.557,05 kn.</w:t>
      </w:r>
    </w:p>
    <w:p w:rsidR="00471001" w:rsidRPr="00B72CCC" w:rsidRDefault="00471001" w:rsidP="007A366B">
      <w:pPr>
        <w:jc w:val="both"/>
        <w:rPr>
          <w:lang w:val="hr-HR"/>
        </w:rPr>
      </w:pPr>
      <w:r w:rsidRPr="00B72CCC">
        <w:rPr>
          <w:lang w:val="hr-HR"/>
        </w:rPr>
        <w:t xml:space="preserve">Kako nije bilo garancije da bi se UPS, diskovi, te dijelovi posebnog sustava napajanja svakog od 12 servera uslijed nastale štete prouzročene vodom i mogli osposobiti, u situaciji bez mogućnosti back up podataka pristupilo se privremenom rješenju i prijenosu programske aplikacije i svih servera u oblak sustav poslovanja. </w:t>
      </w:r>
    </w:p>
    <w:p w:rsidR="00471001" w:rsidRPr="00B72CCC" w:rsidRDefault="00471001" w:rsidP="007A366B">
      <w:pPr>
        <w:jc w:val="both"/>
        <w:rPr>
          <w:lang w:val="hr-HR"/>
        </w:rPr>
      </w:pPr>
      <w:r w:rsidRPr="00B72CCC">
        <w:rPr>
          <w:lang w:val="hr-HR"/>
        </w:rPr>
        <w:t>Naprijed se iznose podaci o plaćenim troškovima samo za privremeno osposobljavanje  servera i onih dijelova informatičke opreme koje se mogu osposobiti, a neophodni su za privremeni rad dok se ne prijeđe na oblak sustav poslovanja programske aplikacije i 12 servera, bez UPS i mogućnosti back up podataka, uslijed čega može doći do dodatne štete u slučaju kvara i mogućnosti gubitka podataka, kao i iskazani iznos specijalizirane tvrtke potreban za isporuku, servis, zamjenu, te ugradnju i konfiguraciju informatičke oprema zbog prodora vode.</w:t>
      </w:r>
    </w:p>
    <w:p w:rsidR="00471001" w:rsidRPr="00B72CCC" w:rsidRDefault="00471001" w:rsidP="00AB025B">
      <w:pPr>
        <w:pStyle w:val="ListParagraph"/>
        <w:ind w:left="0"/>
        <w:jc w:val="both"/>
        <w:rPr>
          <w:lang w:val="hr-HR"/>
        </w:rPr>
      </w:pPr>
    </w:p>
    <w:p w:rsidR="00471001" w:rsidRPr="00B72CCC" w:rsidRDefault="00471001" w:rsidP="00AB025B">
      <w:pPr>
        <w:pStyle w:val="ListParagraph"/>
        <w:numPr>
          <w:ilvl w:val="0"/>
          <w:numId w:val="1"/>
        </w:numPr>
        <w:jc w:val="both"/>
        <w:rPr>
          <w:lang w:val="hr-HR"/>
        </w:rPr>
      </w:pPr>
      <w:r w:rsidRPr="00B72CCC">
        <w:rPr>
          <w:lang w:val="hr-HR"/>
        </w:rPr>
        <w:t>trošak po računu za usluge tvrtke Comeng  informatički inženjering d.o.o. od 12.375,00 kuna za poslove obavljene u periodu od 26.12.2019. do 14.01.2020. godine nakon potopa u prostoru banke i nestanka električne energije. U rješavanju problema i pokušavanju popravka servera, sustava napajanja servera i UPS za servere  osposobljen je glavni server i sustav napajanja servera, dok  je UPS u potpunosti uništen, kao i back up sustavi.</w:t>
      </w:r>
    </w:p>
    <w:p w:rsidR="00471001" w:rsidRPr="00B72CCC" w:rsidRDefault="00471001" w:rsidP="00EE2DB4">
      <w:pPr>
        <w:pStyle w:val="ListParagraph"/>
        <w:ind w:left="360"/>
        <w:jc w:val="both"/>
        <w:rPr>
          <w:lang w:val="hr-HR"/>
        </w:rPr>
      </w:pPr>
    </w:p>
    <w:p w:rsidR="00471001" w:rsidRPr="00B72CCC" w:rsidRDefault="00471001" w:rsidP="00EE2DB4">
      <w:pPr>
        <w:pStyle w:val="ListParagraph"/>
        <w:numPr>
          <w:ilvl w:val="0"/>
          <w:numId w:val="1"/>
        </w:numPr>
        <w:jc w:val="both"/>
        <w:rPr>
          <w:lang w:val="hr-HR"/>
        </w:rPr>
      </w:pPr>
      <w:r w:rsidRPr="00B72CCC">
        <w:rPr>
          <w:lang w:val="hr-HR"/>
        </w:rPr>
        <w:t>Zbog loših uvjeta prostora, te stalnog problema sa prodorom vode u radne prostorije od čega su stradavale instalacije i elektronička oprema,  Credo banka d.d. u stečaju je učestalo od otvaranja stečaja popravljala informatički sustav zbog prodora kiše, a ovdje navodimo u mjesecu ožujku 2019. godine kada je bila prisiljena angažirati tvrtku Comeng informatički inženjering d.o.o., za čije usluge popravka i instalacije glavnog sistema, a čiji kvar je uzrokovan lošim instalacijama,  Credo banka d.d. u stečaju platila je Račun na iznos od 29.600,00 kn</w:t>
      </w:r>
      <w:r w:rsidRPr="00B72CCC">
        <w:rPr>
          <w:i/>
          <w:lang w:val="hr-HR"/>
        </w:rPr>
        <w:t xml:space="preserve">. </w:t>
      </w:r>
    </w:p>
    <w:p w:rsidR="00471001" w:rsidRPr="00B72CCC" w:rsidRDefault="00471001" w:rsidP="00AB025B">
      <w:pPr>
        <w:pStyle w:val="ListParagraph"/>
        <w:jc w:val="both"/>
        <w:rPr>
          <w:i/>
          <w:lang w:val="hr-HR"/>
        </w:rPr>
      </w:pPr>
    </w:p>
    <w:p w:rsidR="00471001" w:rsidRPr="00B72CCC" w:rsidRDefault="00471001" w:rsidP="003638BF">
      <w:pPr>
        <w:pStyle w:val="ListParagraph"/>
        <w:numPr>
          <w:ilvl w:val="0"/>
          <w:numId w:val="1"/>
        </w:numPr>
        <w:jc w:val="both"/>
        <w:rPr>
          <w:lang w:val="hr-HR"/>
        </w:rPr>
      </w:pPr>
      <w:r w:rsidRPr="00B72CCC">
        <w:rPr>
          <w:lang w:val="hr-HR"/>
        </w:rPr>
        <w:t>Budući da je HEP struju isključio zbog mogućnosti kratkog spoja i požara, da bi se uopće pristupilo sistem sali morao se kupiti posebni elektronički kabel u iznosu 6.372,50 kn, kojim je na adresi Zrinjsko Frankopanska 58, Split,  iz prizemlja dovedena struja do glavnog servera kako bi stručnjaci uopće mogli raditi na osposobljavanju informatičke opreme i software-a i sačuvali podatke Banke na istom.</w:t>
      </w:r>
    </w:p>
    <w:p w:rsidR="00471001" w:rsidRPr="00B72CCC" w:rsidRDefault="00471001" w:rsidP="005828ED">
      <w:pPr>
        <w:pStyle w:val="ListParagraph"/>
        <w:ind w:left="360"/>
        <w:jc w:val="both"/>
        <w:rPr>
          <w:lang w:val="hr-HR"/>
        </w:rPr>
      </w:pPr>
    </w:p>
    <w:p w:rsidR="00471001" w:rsidRPr="00B72CCC" w:rsidRDefault="00471001" w:rsidP="002C7C38">
      <w:pPr>
        <w:pStyle w:val="ListParagraph"/>
        <w:numPr>
          <w:ilvl w:val="0"/>
          <w:numId w:val="1"/>
        </w:numPr>
        <w:jc w:val="both"/>
        <w:rPr>
          <w:lang w:val="hr-HR"/>
        </w:rPr>
      </w:pPr>
      <w:r w:rsidRPr="00B72CCC">
        <w:rPr>
          <w:lang w:val="hr-HR"/>
        </w:rPr>
        <w:t>Neplaćeni iznos po ponudi ADRA COMPJUTERS d.o.o. Split u iznosu od 52.557,05 kuna za UPS i, diskove i zamjenske dijelove  back up sustava prouzročenu prodorom vode, a koji nisi</w:t>
      </w:r>
      <w:r w:rsidR="005A4EB4">
        <w:rPr>
          <w:lang w:val="hr-HR"/>
        </w:rPr>
        <w:t xml:space="preserve"> mogli biti </w:t>
      </w:r>
      <w:r w:rsidRPr="00B72CCC">
        <w:rPr>
          <w:lang w:val="hr-HR"/>
        </w:rPr>
        <w:t xml:space="preserve"> osposobljeni</w:t>
      </w:r>
      <w:r w:rsidR="005A4EB4">
        <w:rPr>
          <w:lang w:val="hr-HR"/>
        </w:rPr>
        <w:t xml:space="preserve"> za rad i trajno su neispravni.</w:t>
      </w:r>
      <w:bookmarkStart w:id="0" w:name="_GoBack"/>
      <w:bookmarkEnd w:id="0"/>
      <w:r w:rsidRPr="00B72CCC">
        <w:rPr>
          <w:lang w:val="hr-HR"/>
        </w:rPr>
        <w:t xml:space="preserve"> </w:t>
      </w:r>
    </w:p>
    <w:p w:rsidR="00471001" w:rsidRPr="00B72CCC" w:rsidRDefault="00471001" w:rsidP="00BB64FB">
      <w:pPr>
        <w:jc w:val="both"/>
        <w:rPr>
          <w:lang w:val="hr-HR"/>
        </w:rPr>
      </w:pPr>
      <w:r w:rsidRPr="00B72CCC">
        <w:rPr>
          <w:lang w:val="hr-HR"/>
        </w:rPr>
        <w:lastRenderedPageBreak/>
        <w:t xml:space="preserve">Ukupni iznos štete na informatičkoj opremi uslijed prodora vode iznosi 100.904,55 kuna uvećano za PDV, odnosno ukupno 126.130,69 kn.  </w:t>
      </w:r>
    </w:p>
    <w:p w:rsidR="00471001" w:rsidRPr="00B72CCC" w:rsidRDefault="00471001" w:rsidP="002C7C38">
      <w:pPr>
        <w:jc w:val="both"/>
        <w:rPr>
          <w:lang w:val="hr-HR"/>
        </w:rPr>
      </w:pPr>
      <w:r w:rsidRPr="00B72CCC">
        <w:rPr>
          <w:lang w:val="hr-HR"/>
        </w:rPr>
        <w:t>Osim iskazane štete na informatičkoj opremi. Locator d.o.o. u stečaju duguje Credo banci d.d. u stečaju:</w:t>
      </w:r>
    </w:p>
    <w:p w:rsidR="00471001" w:rsidRPr="00B72CCC" w:rsidRDefault="00471001" w:rsidP="00941F4C">
      <w:pPr>
        <w:numPr>
          <w:ilvl w:val="0"/>
          <w:numId w:val="3"/>
        </w:numPr>
        <w:jc w:val="both"/>
        <w:rPr>
          <w:lang w:val="hr-HR"/>
        </w:rPr>
      </w:pPr>
      <w:r w:rsidRPr="00B72CCC">
        <w:rPr>
          <w:lang w:val="hr-HR"/>
        </w:rPr>
        <w:t>s osnova do sada prefakturiranih računa za zakup trećeg zakupca poslovnog prostora na adresi Zrinjsko Frankopanska 58, Split, i to  u prizemlju zgrade, ukupno 4.246,72 kn.</w:t>
      </w:r>
    </w:p>
    <w:p w:rsidR="00471001" w:rsidRPr="00B72CCC" w:rsidRDefault="00471001" w:rsidP="00B51641">
      <w:pPr>
        <w:numPr>
          <w:ilvl w:val="0"/>
          <w:numId w:val="3"/>
        </w:numPr>
        <w:jc w:val="both"/>
        <w:rPr>
          <w:lang w:val="hr-HR"/>
        </w:rPr>
      </w:pPr>
      <w:r w:rsidRPr="00B72CCC">
        <w:rPr>
          <w:lang w:val="hr-HR"/>
        </w:rPr>
        <w:t xml:space="preserve">s osnova komunalne naknade koju Grad Split tereti Credo banku d.d. u stečaju kao zakupoprimca za razdoblje od 01-04/2020 godine,  odnosno u iznosu 17.236,80 kn. Kako Credo banka d.d. u stečaju zbog opisane i poznate situacije, u navedenom razdoblju nije mogla obavljati djelatnost na adresi Zrinjsko Frankopanska 58, Split, isti iznos, uvećano za PDV, koji sada tako iznosi 21.546,00 kn iskazuje se kao obveza Locator d.o.o. u stečaju prema Credo banci d.d. u stečaju. </w:t>
      </w:r>
    </w:p>
    <w:p w:rsidR="00471001" w:rsidRPr="00B72CCC" w:rsidRDefault="00471001" w:rsidP="002C7C38">
      <w:pPr>
        <w:jc w:val="both"/>
        <w:rPr>
          <w:lang w:val="hr-HR"/>
        </w:rPr>
      </w:pPr>
      <w:r w:rsidRPr="00B72CCC">
        <w:rPr>
          <w:lang w:val="hr-HR"/>
        </w:rPr>
        <w:t>Zaključno, zbrojeno sa štetom na informatičkoj opremi, ukupna obveza Locator d.o.o. u stečaju prema Credo banci d.o.o. u stečaju iznosi 151.923,41 kn.</w:t>
      </w:r>
    </w:p>
    <w:p w:rsidR="00471001" w:rsidRPr="00B72CCC" w:rsidRDefault="00471001" w:rsidP="002C7C38">
      <w:pPr>
        <w:pStyle w:val="ListParagraph"/>
        <w:ind w:left="0"/>
        <w:rPr>
          <w:u w:val="single"/>
          <w:lang w:val="hr-HR"/>
        </w:rPr>
      </w:pPr>
      <w:r w:rsidRPr="00B72CCC">
        <w:rPr>
          <w:u w:val="single"/>
          <w:lang w:val="hr-HR"/>
        </w:rPr>
        <w:t>OBVEZE CREDO BANKE DD U STEČAJU</w:t>
      </w:r>
    </w:p>
    <w:p w:rsidR="00471001" w:rsidRPr="00B72CCC" w:rsidRDefault="00471001" w:rsidP="00BB64FB">
      <w:pPr>
        <w:pStyle w:val="ListParagraph"/>
        <w:rPr>
          <w:lang w:val="hr-HR"/>
        </w:rPr>
      </w:pPr>
    </w:p>
    <w:p w:rsidR="00471001" w:rsidRPr="00B72CCC" w:rsidRDefault="00471001" w:rsidP="00941F4C">
      <w:pPr>
        <w:pStyle w:val="ListParagraph"/>
        <w:numPr>
          <w:ilvl w:val="0"/>
          <w:numId w:val="2"/>
        </w:numPr>
        <w:jc w:val="both"/>
        <w:rPr>
          <w:lang w:val="hr-HR"/>
        </w:rPr>
      </w:pPr>
      <w:r w:rsidRPr="00B72CCC">
        <w:rPr>
          <w:lang w:val="hr-HR"/>
        </w:rPr>
        <w:t>Credo banka d.d. u stečaju duguje Locatoru d.o.o. u stečaju s osnova zakupnine (za 12. mj. 2019. i 1. i 2.  mjesec 2020.g.) ukupno 18.750,00 kuna i to unatoč tome da ne svojom voljom i krivnjom nismo mogli koristiti prostor u 1. i 2. mjesecu 2020.g., a istovremeno smo morali plaćati i zakupninu za novi prostor u koji smo preselili. ,</w:t>
      </w:r>
    </w:p>
    <w:p w:rsidR="00471001" w:rsidRPr="00B72CCC" w:rsidRDefault="00471001" w:rsidP="002D587D">
      <w:pPr>
        <w:pStyle w:val="ListParagraph"/>
        <w:ind w:left="0"/>
        <w:jc w:val="both"/>
        <w:rPr>
          <w:lang w:val="hr-HR"/>
        </w:rPr>
      </w:pPr>
    </w:p>
    <w:p w:rsidR="00471001" w:rsidRPr="00B72CCC" w:rsidRDefault="00471001" w:rsidP="002D587D">
      <w:pPr>
        <w:pStyle w:val="ListParagraph"/>
        <w:ind w:left="0"/>
        <w:jc w:val="both"/>
        <w:rPr>
          <w:u w:val="single"/>
          <w:lang w:val="hr-HR"/>
        </w:rPr>
      </w:pPr>
      <w:r w:rsidRPr="00B72CCC">
        <w:rPr>
          <w:u w:val="single"/>
          <w:lang w:val="hr-HR"/>
        </w:rPr>
        <w:t>RAZLIKA MEĐUSOBNIH OBVEZA</w:t>
      </w:r>
    </w:p>
    <w:p w:rsidR="00471001" w:rsidRPr="00B72CCC" w:rsidRDefault="00471001" w:rsidP="007A366B">
      <w:pPr>
        <w:jc w:val="both"/>
        <w:rPr>
          <w:lang w:val="hr-HR"/>
        </w:rPr>
      </w:pPr>
      <w:r w:rsidRPr="00B72CCC">
        <w:rPr>
          <w:lang w:val="hr-HR"/>
        </w:rPr>
        <w:t>Prijebojem navedenih obveza razvidno je kako ostaje dug Locator d.o.o. u stečaju  prema Credo banci d.o.o. u stečaju u iznosu od 133.173,41 kn.</w:t>
      </w:r>
    </w:p>
    <w:p w:rsidR="00471001" w:rsidRPr="00B72CCC" w:rsidRDefault="00471001" w:rsidP="008E0B3B">
      <w:pPr>
        <w:jc w:val="both"/>
        <w:rPr>
          <w:lang w:val="hr-HR"/>
        </w:rPr>
      </w:pPr>
      <w:r w:rsidRPr="00B72CCC">
        <w:rPr>
          <w:lang w:val="hr-HR"/>
        </w:rPr>
        <w:t>Još jednom se ističe kako, osim iskazanog iznosa koje Credo banka d.d. u stečaju potražuje od Locatora d.o.o. u stečaju, te prikazane stvarne štete koju je Credo banka d.d. u stečaju pretrpjela a ne potražuje od Locatora d.o.o. u stečaju, možebitan je, i u ovom trenutku nepoznati iznos troškova zbog nepravovremenog poduzimanja radnji u raznim sudskim postupcima.</w:t>
      </w:r>
    </w:p>
    <w:p w:rsidR="00471001" w:rsidRPr="00B72CCC" w:rsidRDefault="00471001" w:rsidP="008E0B3B">
      <w:pPr>
        <w:jc w:val="both"/>
        <w:rPr>
          <w:lang w:val="hr-HR"/>
        </w:rPr>
      </w:pPr>
      <w:r w:rsidRPr="00B72CCC">
        <w:rPr>
          <w:lang w:val="hr-HR"/>
        </w:rPr>
        <w:t>U nadi da ćemo na predloženi način uspješno razriješiti dugogodišnju suradnju, srdačno Vas pozdravljamo.</w:t>
      </w:r>
    </w:p>
    <w:p w:rsidR="00471001" w:rsidRPr="00B72CCC" w:rsidRDefault="00471001" w:rsidP="00C45FEC">
      <w:pPr>
        <w:jc w:val="right"/>
        <w:rPr>
          <w:lang w:val="hr-HR"/>
        </w:rPr>
      </w:pPr>
      <w:r w:rsidRPr="00B72CCC">
        <w:rPr>
          <w:lang w:val="hr-HR"/>
        </w:rPr>
        <w:t>Credo banka d.d. u stečaju</w:t>
      </w:r>
    </w:p>
    <w:p w:rsidR="00471001" w:rsidRPr="00B72CCC" w:rsidRDefault="00471001" w:rsidP="00C45FEC">
      <w:pPr>
        <w:jc w:val="right"/>
        <w:rPr>
          <w:lang w:val="hr-HR"/>
        </w:rPr>
      </w:pPr>
      <w:r w:rsidRPr="00B72CCC">
        <w:rPr>
          <w:lang w:val="hr-HR"/>
        </w:rPr>
        <w:t>Stečajna upraviteljica</w:t>
      </w:r>
    </w:p>
    <w:p w:rsidR="00471001" w:rsidRPr="00B72CCC" w:rsidRDefault="00471001" w:rsidP="00C45FEC">
      <w:pPr>
        <w:jc w:val="right"/>
        <w:rPr>
          <w:lang w:val="hr-HR"/>
        </w:rPr>
      </w:pPr>
      <w:r w:rsidRPr="00B72CCC">
        <w:rPr>
          <w:lang w:val="hr-HR"/>
        </w:rPr>
        <w:t>Ankica Čenić</w:t>
      </w:r>
    </w:p>
    <w:p w:rsidR="00471001" w:rsidRPr="00B72CCC" w:rsidRDefault="00471001" w:rsidP="00C45FEC">
      <w:pPr>
        <w:jc w:val="right"/>
        <w:rPr>
          <w:lang w:val="hr-HR"/>
        </w:rPr>
      </w:pPr>
    </w:p>
    <w:p w:rsidR="00471001" w:rsidRPr="00B72CCC" w:rsidRDefault="00471001" w:rsidP="00C45FEC">
      <w:pPr>
        <w:jc w:val="right"/>
        <w:rPr>
          <w:lang w:val="hr-HR"/>
        </w:rPr>
      </w:pPr>
    </w:p>
    <w:p w:rsidR="00471001" w:rsidRPr="00B72CCC" w:rsidRDefault="00471001" w:rsidP="00A36C4E">
      <w:pPr>
        <w:rPr>
          <w:lang w:val="hr-HR"/>
        </w:rPr>
      </w:pPr>
      <w:r w:rsidRPr="00B72CCC">
        <w:rPr>
          <w:lang w:val="hr-HR"/>
        </w:rPr>
        <w:t xml:space="preserve"> </w:t>
      </w:r>
    </w:p>
    <w:sectPr w:rsidR="00471001" w:rsidRPr="00B72CCC" w:rsidSect="00793CC7">
      <w:pgSz w:w="12240" w:h="15840"/>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F96718"/>
    <w:multiLevelType w:val="hybridMultilevel"/>
    <w:tmpl w:val="5F16243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nsid w:val="5C84706B"/>
    <w:multiLevelType w:val="hybridMultilevel"/>
    <w:tmpl w:val="FCD4F94C"/>
    <w:lvl w:ilvl="0" w:tplc="B016A78A">
      <w:start w:val="1"/>
      <w:numFmt w:val="decimal"/>
      <w:lvlText w:val="%1."/>
      <w:lvlJc w:val="left"/>
      <w:pPr>
        <w:tabs>
          <w:tab w:val="num" w:pos="1080"/>
        </w:tabs>
        <w:ind w:left="1080" w:hanging="360"/>
      </w:pPr>
      <w:rPr>
        <w:rFonts w:cs="Times New Roman" w:hint="default"/>
      </w:rPr>
    </w:lvl>
    <w:lvl w:ilvl="1" w:tplc="041A0019" w:tentative="1">
      <w:start w:val="1"/>
      <w:numFmt w:val="lowerLetter"/>
      <w:lvlText w:val="%2."/>
      <w:lvlJc w:val="left"/>
      <w:pPr>
        <w:tabs>
          <w:tab w:val="num" w:pos="1800"/>
        </w:tabs>
        <w:ind w:left="1800" w:hanging="360"/>
      </w:pPr>
      <w:rPr>
        <w:rFonts w:cs="Times New Roman"/>
      </w:rPr>
    </w:lvl>
    <w:lvl w:ilvl="2" w:tplc="041A001B" w:tentative="1">
      <w:start w:val="1"/>
      <w:numFmt w:val="lowerRoman"/>
      <w:lvlText w:val="%3."/>
      <w:lvlJc w:val="right"/>
      <w:pPr>
        <w:tabs>
          <w:tab w:val="num" w:pos="2520"/>
        </w:tabs>
        <w:ind w:left="2520" w:hanging="180"/>
      </w:pPr>
      <w:rPr>
        <w:rFonts w:cs="Times New Roman"/>
      </w:rPr>
    </w:lvl>
    <w:lvl w:ilvl="3" w:tplc="041A000F" w:tentative="1">
      <w:start w:val="1"/>
      <w:numFmt w:val="decimal"/>
      <w:lvlText w:val="%4."/>
      <w:lvlJc w:val="left"/>
      <w:pPr>
        <w:tabs>
          <w:tab w:val="num" w:pos="3240"/>
        </w:tabs>
        <w:ind w:left="3240" w:hanging="360"/>
      </w:pPr>
      <w:rPr>
        <w:rFonts w:cs="Times New Roman"/>
      </w:rPr>
    </w:lvl>
    <w:lvl w:ilvl="4" w:tplc="041A0019" w:tentative="1">
      <w:start w:val="1"/>
      <w:numFmt w:val="lowerLetter"/>
      <w:lvlText w:val="%5."/>
      <w:lvlJc w:val="left"/>
      <w:pPr>
        <w:tabs>
          <w:tab w:val="num" w:pos="3960"/>
        </w:tabs>
        <w:ind w:left="3960" w:hanging="360"/>
      </w:pPr>
      <w:rPr>
        <w:rFonts w:cs="Times New Roman"/>
      </w:rPr>
    </w:lvl>
    <w:lvl w:ilvl="5" w:tplc="041A001B" w:tentative="1">
      <w:start w:val="1"/>
      <w:numFmt w:val="lowerRoman"/>
      <w:lvlText w:val="%6."/>
      <w:lvlJc w:val="right"/>
      <w:pPr>
        <w:tabs>
          <w:tab w:val="num" w:pos="4680"/>
        </w:tabs>
        <w:ind w:left="4680" w:hanging="180"/>
      </w:pPr>
      <w:rPr>
        <w:rFonts w:cs="Times New Roman"/>
      </w:rPr>
    </w:lvl>
    <w:lvl w:ilvl="6" w:tplc="041A000F" w:tentative="1">
      <w:start w:val="1"/>
      <w:numFmt w:val="decimal"/>
      <w:lvlText w:val="%7."/>
      <w:lvlJc w:val="left"/>
      <w:pPr>
        <w:tabs>
          <w:tab w:val="num" w:pos="5400"/>
        </w:tabs>
        <w:ind w:left="5400" w:hanging="360"/>
      </w:pPr>
      <w:rPr>
        <w:rFonts w:cs="Times New Roman"/>
      </w:rPr>
    </w:lvl>
    <w:lvl w:ilvl="7" w:tplc="041A0019" w:tentative="1">
      <w:start w:val="1"/>
      <w:numFmt w:val="lowerLetter"/>
      <w:lvlText w:val="%8."/>
      <w:lvlJc w:val="left"/>
      <w:pPr>
        <w:tabs>
          <w:tab w:val="num" w:pos="6120"/>
        </w:tabs>
        <w:ind w:left="6120" w:hanging="360"/>
      </w:pPr>
      <w:rPr>
        <w:rFonts w:cs="Times New Roman"/>
      </w:rPr>
    </w:lvl>
    <w:lvl w:ilvl="8" w:tplc="041A001B" w:tentative="1">
      <w:start w:val="1"/>
      <w:numFmt w:val="lowerRoman"/>
      <w:lvlText w:val="%9."/>
      <w:lvlJc w:val="right"/>
      <w:pPr>
        <w:tabs>
          <w:tab w:val="num" w:pos="6840"/>
        </w:tabs>
        <w:ind w:left="6840" w:hanging="180"/>
      </w:pPr>
      <w:rPr>
        <w:rFonts w:cs="Times New Roman"/>
      </w:rPr>
    </w:lvl>
  </w:abstractNum>
  <w:abstractNum w:abstractNumId="2">
    <w:nsid w:val="7B025407"/>
    <w:multiLevelType w:val="hybridMultilevel"/>
    <w:tmpl w:val="26969DE4"/>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A9671A"/>
    <w:rsid w:val="000C1607"/>
    <w:rsid w:val="000C2AC0"/>
    <w:rsid w:val="001308D1"/>
    <w:rsid w:val="0014672E"/>
    <w:rsid w:val="00155BD9"/>
    <w:rsid w:val="001C2C14"/>
    <w:rsid w:val="001C5A37"/>
    <w:rsid w:val="001D63F5"/>
    <w:rsid w:val="002143EA"/>
    <w:rsid w:val="002A199B"/>
    <w:rsid w:val="002A40BD"/>
    <w:rsid w:val="002A7460"/>
    <w:rsid w:val="002B6416"/>
    <w:rsid w:val="002C13D7"/>
    <w:rsid w:val="002C7C38"/>
    <w:rsid w:val="002D587D"/>
    <w:rsid w:val="002D6C3E"/>
    <w:rsid w:val="00317454"/>
    <w:rsid w:val="003638BF"/>
    <w:rsid w:val="0038634B"/>
    <w:rsid w:val="003A1374"/>
    <w:rsid w:val="003C63C7"/>
    <w:rsid w:val="003E7FAB"/>
    <w:rsid w:val="00403314"/>
    <w:rsid w:val="00434935"/>
    <w:rsid w:val="00442370"/>
    <w:rsid w:val="00447509"/>
    <w:rsid w:val="00461825"/>
    <w:rsid w:val="00471001"/>
    <w:rsid w:val="004D7972"/>
    <w:rsid w:val="004E5B1E"/>
    <w:rsid w:val="004F412B"/>
    <w:rsid w:val="00572F40"/>
    <w:rsid w:val="005766CC"/>
    <w:rsid w:val="005828ED"/>
    <w:rsid w:val="005906DC"/>
    <w:rsid w:val="005A4AD1"/>
    <w:rsid w:val="005A4EB4"/>
    <w:rsid w:val="005C52AB"/>
    <w:rsid w:val="005C6715"/>
    <w:rsid w:val="005D5947"/>
    <w:rsid w:val="00604524"/>
    <w:rsid w:val="00612EF1"/>
    <w:rsid w:val="0064211D"/>
    <w:rsid w:val="00663079"/>
    <w:rsid w:val="006721A5"/>
    <w:rsid w:val="00681D1C"/>
    <w:rsid w:val="006D02DC"/>
    <w:rsid w:val="00706826"/>
    <w:rsid w:val="00754520"/>
    <w:rsid w:val="0077557F"/>
    <w:rsid w:val="00792B58"/>
    <w:rsid w:val="00793CC7"/>
    <w:rsid w:val="007A07D7"/>
    <w:rsid w:val="007A366B"/>
    <w:rsid w:val="007D1886"/>
    <w:rsid w:val="007D7C7E"/>
    <w:rsid w:val="008266B1"/>
    <w:rsid w:val="008312C3"/>
    <w:rsid w:val="00846CA7"/>
    <w:rsid w:val="00855C6E"/>
    <w:rsid w:val="008D67CF"/>
    <w:rsid w:val="008E03A0"/>
    <w:rsid w:val="008E0B3B"/>
    <w:rsid w:val="008E4342"/>
    <w:rsid w:val="00932082"/>
    <w:rsid w:val="00941F4C"/>
    <w:rsid w:val="009811A7"/>
    <w:rsid w:val="009B1327"/>
    <w:rsid w:val="009C7EC0"/>
    <w:rsid w:val="009D34CA"/>
    <w:rsid w:val="009E01AD"/>
    <w:rsid w:val="009F135F"/>
    <w:rsid w:val="00A019AB"/>
    <w:rsid w:val="00A11C42"/>
    <w:rsid w:val="00A13F1C"/>
    <w:rsid w:val="00A36C4E"/>
    <w:rsid w:val="00A57380"/>
    <w:rsid w:val="00A9671A"/>
    <w:rsid w:val="00AB025B"/>
    <w:rsid w:val="00B305AC"/>
    <w:rsid w:val="00B51641"/>
    <w:rsid w:val="00B72CCC"/>
    <w:rsid w:val="00BA3A63"/>
    <w:rsid w:val="00BB64FB"/>
    <w:rsid w:val="00BB71E9"/>
    <w:rsid w:val="00BE23BD"/>
    <w:rsid w:val="00BE3E60"/>
    <w:rsid w:val="00C05CC9"/>
    <w:rsid w:val="00C45FEC"/>
    <w:rsid w:val="00C60EB8"/>
    <w:rsid w:val="00C75DBC"/>
    <w:rsid w:val="00C816C3"/>
    <w:rsid w:val="00CC6A2B"/>
    <w:rsid w:val="00CE7603"/>
    <w:rsid w:val="00CF4DE4"/>
    <w:rsid w:val="00D17432"/>
    <w:rsid w:val="00D47CA9"/>
    <w:rsid w:val="00D53FD1"/>
    <w:rsid w:val="00D76D8E"/>
    <w:rsid w:val="00D80447"/>
    <w:rsid w:val="00D967D0"/>
    <w:rsid w:val="00DA6D5F"/>
    <w:rsid w:val="00E015F5"/>
    <w:rsid w:val="00E45974"/>
    <w:rsid w:val="00E820C7"/>
    <w:rsid w:val="00EE0035"/>
    <w:rsid w:val="00EE2DB4"/>
    <w:rsid w:val="00EF7210"/>
    <w:rsid w:val="00F47A25"/>
    <w:rsid w:val="00F57F55"/>
    <w:rsid w:val="00F708EB"/>
    <w:rsid w:val="00FB5354"/>
    <w:rsid w:val="00FD50E1"/>
    <w:rsid w:val="00FF730F"/>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CC7"/>
    <w:pPr>
      <w:spacing w:after="200" w:line="276" w:lineRule="auto"/>
    </w:pPr>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7557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1197</Words>
  <Characters>6828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Snježana Majić Blajić</dc:creator>
  <cp:lastModifiedBy>Zdrsvko</cp:lastModifiedBy>
  <cp:revision>2</cp:revision>
  <cp:lastPrinted>2020-05-04T12:34:00Z</cp:lastPrinted>
  <dcterms:created xsi:type="dcterms:W3CDTF">2020-06-02T11:16:00Z</dcterms:created>
  <dcterms:modified xsi:type="dcterms:W3CDTF">2020-06-02T11:16:00Z</dcterms:modified>
</cp:coreProperties>
</file>